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CD" w:rsidRDefault="00E301CD" w:rsidP="00E301CD">
      <w:pPr>
        <w:widowControl w:val="0"/>
        <w:ind w:right="-1440"/>
        <w:rPr>
          <w:rFonts w:ascii="Goudy Stout" w:hAnsi="Goudy Stout"/>
          <w:color w:val="669900"/>
          <w:sz w:val="34"/>
          <w:szCs w:val="34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</w:pPr>
      <w:proofErr w:type="gramStart"/>
      <w:r>
        <w:rPr>
          <w:rFonts w:ascii="Goudy Stout" w:hAnsi="Goudy Stout"/>
          <w:color w:val="669900"/>
          <w:sz w:val="34"/>
          <w:szCs w:val="34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>“ Going</w:t>
      </w:r>
      <w:proofErr w:type="gramEnd"/>
      <w:r>
        <w:rPr>
          <w:rFonts w:ascii="Goudy Stout" w:hAnsi="Goudy Stout"/>
          <w:color w:val="669900"/>
          <w:sz w:val="34"/>
          <w:szCs w:val="34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 xml:space="preserve"> Green” What  are  our </w:t>
      </w:r>
    </w:p>
    <w:p w:rsidR="00E301CD" w:rsidRDefault="00E301CD" w:rsidP="00E301CD">
      <w:pPr>
        <w:widowControl w:val="0"/>
        <w:ind w:right="-1440"/>
        <w:rPr>
          <w:rFonts w:ascii="Goudy Stout" w:hAnsi="Goudy Stout"/>
          <w:color w:val="669900"/>
          <w:sz w:val="34"/>
          <w:szCs w:val="34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</w:pPr>
      <w:r>
        <w:rPr>
          <w:rFonts w:ascii="Goudy Stout" w:hAnsi="Goudy Stout"/>
          <w:color w:val="669900"/>
          <w:sz w:val="34"/>
          <w:szCs w:val="34"/>
          <w14:shadow w14:blurRad="0" w14:dist="50800" w14:dir="0" w14:sx="100000" w14:sy="100000" w14:kx="0" w14:ky="0" w14:algn="r">
            <w14:srgbClr w14:val="000000">
              <w14:alpha w14:val="50000"/>
            </w14:srgbClr>
          </w14:shadow>
          <w14:ligatures w14:val="none"/>
        </w:rPr>
        <w:t>Recycling Responsibilities</w:t>
      </w:r>
    </w:p>
    <w:p w:rsidR="00E301CD" w:rsidRDefault="00E301CD" w:rsidP="00E301CD">
      <w:pPr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 </w:t>
      </w:r>
    </w:p>
    <w:p w:rsidR="00E301CD" w:rsidRPr="00E301CD" w:rsidRDefault="00E301CD" w:rsidP="00E301CD">
      <w:pPr>
        <w:widowControl w:val="0"/>
        <w:ind w:left="1080"/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</w:pPr>
      <w:r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  <w:t xml:space="preserve">Green Containers </w:t>
      </w:r>
      <w:proofErr w:type="gramStart"/>
      <w:r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  <w:t>Throughout</w:t>
      </w:r>
      <w:proofErr w:type="gramEnd"/>
      <w:r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  <w:t xml:space="preserve"> SMMC</w:t>
      </w:r>
      <w:r w:rsidRPr="00E301CD"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  <w:t xml:space="preserve"> are for Recycling!</w:t>
      </w:r>
    </w:p>
    <w:p w:rsidR="00E301CD" w:rsidRDefault="00E301CD" w:rsidP="00E301CD">
      <w:pPr>
        <w:widowControl w:val="0"/>
        <w:ind w:left="1080"/>
        <w:rPr>
          <w:rFonts w:ascii="BellGothic BT" w:hAnsi="BellGothic BT"/>
          <w:b/>
          <w:bCs/>
          <w:sz w:val="28"/>
          <w:szCs w:val="28"/>
          <w14:ligatures w14:val="none"/>
        </w:rPr>
      </w:pPr>
      <w:r>
        <w:rPr>
          <w:rFonts w:ascii="BellGothic BT" w:hAnsi="BellGothic BT"/>
          <w:b/>
          <w:bCs/>
          <w:sz w:val="28"/>
          <w:szCs w:val="28"/>
          <w14:ligatures w14:val="none"/>
        </w:rPr>
        <w:t>When emptied, bags should be kept separate from regular trash.    Recycling goes in the outside trailer located behind</w:t>
      </w:r>
      <w:r>
        <w:rPr>
          <w:rFonts w:ascii="BellGothic BT" w:hAnsi="BellGothic BT"/>
          <w:b/>
          <w:bCs/>
          <w:sz w:val="28"/>
          <w:szCs w:val="28"/>
          <w14:ligatures w14:val="none"/>
        </w:rPr>
        <w:br/>
        <w:t xml:space="preserve">the trash compactor.  </w:t>
      </w:r>
    </w:p>
    <w:p w:rsidR="00E301CD" w:rsidRPr="00E301CD" w:rsidRDefault="00E301CD" w:rsidP="00E301CD">
      <w:pPr>
        <w:ind w:left="1080"/>
        <w:rPr>
          <w:rFonts w:ascii="BellGothic BT" w:hAnsi="BellGothic BT"/>
          <w:bCs/>
          <w:sz w:val="12"/>
          <w:szCs w:val="12"/>
          <w14:ligatures w14:val="none"/>
        </w:rPr>
      </w:pPr>
    </w:p>
    <w:p w:rsidR="00E301CD" w:rsidRDefault="00E301CD" w:rsidP="00E301CD">
      <w:pPr>
        <w:widowControl w:val="0"/>
        <w:ind w:left="1080"/>
        <w:rPr>
          <w:rFonts w:ascii="BellGothic BT" w:hAnsi="BellGothic BT"/>
          <w:b/>
          <w:bCs/>
          <w:sz w:val="28"/>
          <w:szCs w:val="28"/>
          <w14:ligatures w14:val="none"/>
        </w:rPr>
      </w:pPr>
      <w:r>
        <w:rPr>
          <w:rFonts w:ascii="BellGothic BT" w:hAnsi="BellGothic BT"/>
          <w:b/>
          <w:bCs/>
          <w:sz w:val="28"/>
          <w:szCs w:val="28"/>
          <w14:ligatures w14:val="none"/>
        </w:rPr>
        <w:t>Recycling is very “earth friendly” and inexpensive for OSF St. Mary Medical Center.</w:t>
      </w:r>
    </w:p>
    <w:p w:rsidR="00E301CD" w:rsidRDefault="00E301CD" w:rsidP="00E301CD">
      <w:pPr>
        <w:widowControl w:val="0"/>
        <w:ind w:left="1080"/>
        <w:rPr>
          <w:kern w:val="2"/>
          <w:sz w:val="24"/>
          <w:szCs w:val="24"/>
          <w14:ligatures w14:val="none"/>
        </w:rPr>
      </w:pPr>
      <w:r>
        <w:rPr>
          <w:rFonts w:ascii="BellGothic BT" w:hAnsi="BellGothic BT"/>
          <w:b/>
          <w:bCs/>
          <w:sz w:val="28"/>
          <w:szCs w:val="28"/>
          <w14:ligatures w14:val="none"/>
        </w:rPr>
        <w:t xml:space="preserve">But if recycling is thrown into the dumpster, it is no longer “earth friendly” and </w:t>
      </w:r>
      <w:r>
        <w:rPr>
          <w:rFonts w:ascii="BellGothic BT" w:hAnsi="BellGothic BT"/>
          <w:b/>
          <w:bCs/>
          <w:sz w:val="28"/>
          <w:szCs w:val="28"/>
          <w:u w:val="single"/>
          <w14:ligatures w14:val="none"/>
        </w:rPr>
        <w:t>IS</w:t>
      </w:r>
      <w:r>
        <w:rPr>
          <w:rFonts w:ascii="BellGothic BT" w:hAnsi="BellGothic BT"/>
          <w:b/>
          <w:bCs/>
          <w:sz w:val="28"/>
          <w:szCs w:val="28"/>
          <w14:ligatures w14:val="none"/>
        </w:rPr>
        <w:t xml:space="preserve"> expensive for OSF St. Mary Medical Center.</w:t>
      </w:r>
    </w:p>
    <w:p w:rsidR="00E301CD" w:rsidRDefault="00E301CD" w:rsidP="00E301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01CD" w:rsidRPr="00E301CD" w:rsidRDefault="00E301CD" w:rsidP="00E301CD">
      <w:pPr>
        <w:widowControl w:val="0"/>
        <w:spacing w:after="40"/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</w:pPr>
      <w:r>
        <w:rPr>
          <w:rFonts w:ascii="BellGothic BT" w:hAnsi="BellGothic BT"/>
          <w:b/>
          <w:bCs/>
          <w:color w:val="00B050"/>
          <w:sz w:val="28"/>
          <w:szCs w:val="28"/>
          <w:u w:val="single"/>
          <w14:ligatures w14:val="none"/>
        </w:rPr>
        <w:t>Items that Can Be Recycled – Placed in Green Containers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Aluminum Cans 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>Aluminum Foil</w:t>
      </w:r>
    </w:p>
    <w:p w:rsidR="00E301CD" w:rsidRPr="00E301CD" w:rsidRDefault="00E301CD" w:rsidP="00E301CD">
      <w:pPr>
        <w:spacing w:after="40"/>
        <w:ind w:left="360" w:hanging="360"/>
        <w:rPr>
          <w:rFonts w:ascii="BellGothic BT" w:hAnsi="BellGothic BT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Bags of Plastic: </w:t>
      </w:r>
      <w:r w:rsidRPr="00E301CD">
        <w:rPr>
          <w:rFonts w:ascii="BellGothic BT" w:hAnsi="BellGothic BT"/>
          <w:sz w:val="24"/>
          <w:szCs w:val="24"/>
          <w14:ligatures w14:val="none"/>
        </w:rPr>
        <w:t xml:space="preserve">Grocery bags, bubble wrap, stretch film, any other bags labeled #2 or #4. </w:t>
      </w:r>
    </w:p>
    <w:p w:rsidR="00E301CD" w:rsidRPr="00E301CD" w:rsidRDefault="00E301CD" w:rsidP="00E301CD">
      <w:pPr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Clear, Green &amp; Brown Glass Food, Containers:  </w:t>
      </w:r>
      <w:r w:rsidRPr="00E301CD">
        <w:rPr>
          <w:rFonts w:ascii="BellGothic BT" w:hAnsi="BellGothic BT"/>
          <w:sz w:val="24"/>
          <w:szCs w:val="24"/>
          <w14:ligatures w14:val="none"/>
        </w:rPr>
        <w:t xml:space="preserve">Washed/Rinsed.  </w:t>
      </w:r>
    </w:p>
    <w:p w:rsidR="00E301CD" w:rsidRP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Corrugated Cardboard: </w:t>
      </w:r>
      <w:r w:rsidRPr="00E301CD">
        <w:rPr>
          <w:rFonts w:ascii="BellGothic BT" w:hAnsi="BellGothic BT"/>
          <w:sz w:val="24"/>
          <w:szCs w:val="24"/>
          <w14:ligatures w14:val="none"/>
        </w:rPr>
        <w:t xml:space="preserve">Cereal boxes; Kleenex boxes. </w:t>
      </w:r>
      <w:r w:rsidRPr="00E301CD">
        <w:rPr>
          <w:rFonts w:ascii="BellGothic BT" w:hAnsi="BellGothic BT"/>
          <w:sz w:val="24"/>
          <w:szCs w:val="24"/>
          <w:u w:val="single"/>
          <w14:ligatures w14:val="none"/>
        </w:rPr>
        <w:t>No soda, juice o</w:t>
      </w:r>
      <w:bookmarkStart w:id="0" w:name="_GoBack"/>
      <w:r w:rsidRPr="00E301CD">
        <w:rPr>
          <w:rFonts w:ascii="BellGothic BT" w:hAnsi="BellGothic BT"/>
          <w:sz w:val="24"/>
          <w:szCs w:val="24"/>
          <w:u w:val="single"/>
          <w14:ligatures w14:val="none"/>
        </w:rPr>
        <w:t>r</w:t>
      </w:r>
      <w:bookmarkEnd w:id="0"/>
      <w:r w:rsidRPr="00E301CD">
        <w:rPr>
          <w:rFonts w:ascii="BellGothic BT" w:hAnsi="BellGothic BT"/>
          <w:sz w:val="24"/>
          <w:szCs w:val="24"/>
          <w:u w:val="single"/>
          <w14:ligatures w14:val="none"/>
        </w:rPr>
        <w:t xml:space="preserve"> wax-lined boxes</w:t>
      </w:r>
      <w:r w:rsidRPr="00E301CD">
        <w:rPr>
          <w:rFonts w:ascii="BellGothic BT" w:hAnsi="BellGothic BT"/>
          <w:sz w:val="24"/>
          <w:szCs w:val="24"/>
          <w14:ligatures w14:val="none"/>
        </w:rPr>
        <w:t xml:space="preserve">. </w:t>
      </w:r>
      <w:r w:rsidRPr="00E301CD">
        <w:rPr>
          <w:rFonts w:ascii="BellGothic BT" w:hAnsi="BellGothic BT"/>
          <w:b/>
          <w:bCs/>
          <w:sz w:val="24"/>
          <w:szCs w:val="24"/>
          <w14:ligatures w14:val="none"/>
        </w:rPr>
        <w:tab/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>Hardback Books, Paperback Books &amp; Magazines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>3</w:t>
      </w:r>
      <w:r>
        <w:rPr>
          <w:rFonts w:ascii="BellGothic BT" w:hAnsi="BellGothic BT"/>
          <w:b/>
          <w:bCs/>
          <w:sz w:val="18"/>
          <w:szCs w:val="18"/>
          <w:vertAlign w:val="superscript"/>
          <w14:ligatures w14:val="none"/>
        </w:rPr>
        <w:t>RD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 Class or Junk Mail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Newspaper: </w:t>
      </w:r>
      <w:r w:rsidRPr="00E301CD">
        <w:rPr>
          <w:rFonts w:ascii="BellGothic BT" w:hAnsi="BellGothic BT"/>
          <w:sz w:val="24"/>
          <w:szCs w:val="24"/>
          <w14:ligatures w14:val="none"/>
        </w:rPr>
        <w:t>Everyth</w:t>
      </w:r>
      <w:r>
        <w:rPr>
          <w:rFonts w:ascii="BellGothic BT" w:hAnsi="BellGothic BT"/>
          <w:sz w:val="24"/>
          <w:szCs w:val="24"/>
          <w14:ligatures w14:val="none"/>
        </w:rPr>
        <w:t xml:space="preserve">ing that comes in a </w:t>
      </w:r>
      <w:r w:rsidRPr="00E301CD">
        <w:rPr>
          <w:rFonts w:ascii="BellGothic BT" w:hAnsi="BellGothic BT"/>
          <w:sz w:val="24"/>
          <w:szCs w:val="24"/>
          <w14:ligatures w14:val="none"/>
        </w:rPr>
        <w:t>newspaper, including inserts.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>Office Paper; No construction paper.</w:t>
      </w:r>
    </w:p>
    <w:p w:rsidR="00E301CD" w:rsidRP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Plastic Bottles #1—7 except Styrofoam (PS)#6: </w:t>
      </w:r>
      <w:r w:rsidRPr="00E301CD">
        <w:rPr>
          <w:rFonts w:ascii="BellGothic BT" w:hAnsi="BellGothic BT"/>
          <w:sz w:val="24"/>
          <w:szCs w:val="24"/>
          <w14:ligatures w14:val="none"/>
        </w:rPr>
        <w:t xml:space="preserve">Washed/Rinsed. Acceptable plastics are designated by a number inside the recycling triangle.  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>Shredded Material</w:t>
      </w:r>
    </w:p>
    <w:p w:rsidR="00E301CD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7"/>
          <w:szCs w:val="27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BellGothic BT" w:hAnsi="BellGothic BT"/>
          <w:b/>
          <w:bCs/>
          <w:sz w:val="27"/>
          <w:szCs w:val="27"/>
          <w14:ligatures w14:val="none"/>
        </w:rPr>
        <w:t xml:space="preserve">Steel Tin Cans: </w:t>
      </w:r>
      <w:r>
        <w:rPr>
          <w:rFonts w:ascii="BellGothic BT" w:hAnsi="BellGothic BT"/>
          <w:sz w:val="26"/>
          <w:szCs w:val="26"/>
          <w14:ligatures w14:val="none"/>
        </w:rPr>
        <w:t>Washed/Rinsed.</w:t>
      </w:r>
    </w:p>
    <w:p w:rsidR="00E301CD" w:rsidRDefault="00E301CD" w:rsidP="00E301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301CD" w:rsidRPr="00F53732" w:rsidRDefault="00F53732" w:rsidP="00E301CD">
      <w:pPr>
        <w:widowControl w:val="0"/>
        <w:rPr>
          <w:rFonts w:ascii="BellGothic BT" w:hAnsi="BellGothic BT"/>
          <w:b/>
          <w:bCs/>
          <w:color w:val="0000FF"/>
          <w:sz w:val="25"/>
          <w:szCs w:val="25"/>
          <w:u w:val="single"/>
          <w14:ligatures w14:val="none"/>
        </w:rPr>
      </w:pPr>
      <w:r w:rsidRPr="00F53732">
        <w:rPr>
          <w:rFonts w:ascii="BellGothic BT" w:hAnsi="BellGothic BT"/>
          <w:b/>
          <w:bCs/>
          <w:color w:val="0000FF"/>
          <w:sz w:val="25"/>
          <w:szCs w:val="25"/>
          <w:u w:val="single"/>
          <w14:ligatures w14:val="none"/>
        </w:rPr>
        <w:t xml:space="preserve">OTHER: </w:t>
      </w:r>
      <w:r>
        <w:rPr>
          <w:rFonts w:ascii="BellGothic BT" w:hAnsi="BellGothic BT"/>
          <w:b/>
          <w:bCs/>
          <w:color w:val="0000FF"/>
          <w:sz w:val="25"/>
          <w:szCs w:val="25"/>
          <w:u w:val="single"/>
          <w14:ligatures w14:val="none"/>
        </w:rPr>
        <w:t xml:space="preserve">Special </w:t>
      </w:r>
      <w:r w:rsidRPr="00F53732">
        <w:rPr>
          <w:rFonts w:ascii="BellGothic BT" w:hAnsi="BellGothic BT"/>
          <w:b/>
          <w:bCs/>
          <w:color w:val="0000FF"/>
          <w:sz w:val="25"/>
          <w:szCs w:val="25"/>
          <w:u w:val="single"/>
          <w14:ligatures w14:val="none"/>
        </w:rPr>
        <w:t>Containers Are Available For T</w:t>
      </w:r>
      <w:r w:rsidR="00E301CD" w:rsidRPr="00F53732">
        <w:rPr>
          <w:rFonts w:ascii="BellGothic BT" w:hAnsi="BellGothic BT"/>
          <w:b/>
          <w:bCs/>
          <w:color w:val="0000FF"/>
          <w:sz w:val="25"/>
          <w:szCs w:val="25"/>
          <w:u w:val="single"/>
          <w14:ligatures w14:val="none"/>
        </w:rPr>
        <w:t>he Following:</w:t>
      </w:r>
    </w:p>
    <w:p w:rsidR="00E301CD" w:rsidRPr="00F53732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 w:rsidRPr="00F53732">
        <w:rPr>
          <w:rFonts w:ascii="BellGothic BT" w:hAnsi="BellGothic BT"/>
          <w:b/>
          <w:bCs/>
          <w:sz w:val="24"/>
          <w:szCs w:val="24"/>
          <w14:ligatures w14:val="none"/>
        </w:rPr>
        <w:t xml:space="preserve">Dry Cell Batteries </w:t>
      </w:r>
      <w:r w:rsidRPr="00F53732">
        <w:rPr>
          <w:rFonts w:ascii="Symbol" w:hAnsi="Symbol"/>
          <w:sz w:val="24"/>
          <w:szCs w:val="24"/>
          <w:lang w:val="x-none"/>
        </w:rPr>
        <w:t></w:t>
      </w:r>
      <w:r w:rsidRPr="00F53732">
        <w:rPr>
          <w:sz w:val="24"/>
          <w:szCs w:val="24"/>
        </w:rPr>
        <w:t> </w:t>
      </w:r>
      <w:r w:rsidRPr="00F53732">
        <w:rPr>
          <w:rFonts w:ascii="BellGothic BT" w:hAnsi="BellGothic BT"/>
          <w:b/>
          <w:bCs/>
          <w:sz w:val="24"/>
          <w:szCs w:val="24"/>
          <w14:ligatures w14:val="none"/>
        </w:rPr>
        <w:t xml:space="preserve">Lead Acid Batteries – General Stores has containers available.                          </w:t>
      </w:r>
    </w:p>
    <w:p w:rsidR="00E301CD" w:rsidRPr="00F53732" w:rsidRDefault="00E301CD" w:rsidP="00E301CD">
      <w:pPr>
        <w:widowControl w:val="0"/>
        <w:spacing w:after="40"/>
        <w:ind w:left="360" w:hanging="360"/>
        <w:rPr>
          <w:rFonts w:ascii="BellGothic BT" w:hAnsi="BellGothic BT"/>
          <w:b/>
          <w:bCs/>
          <w:sz w:val="24"/>
          <w:szCs w:val="24"/>
          <w14:ligatures w14:val="none"/>
        </w:rPr>
      </w:pPr>
      <w:r w:rsidRPr="00F53732">
        <w:rPr>
          <w:rFonts w:ascii="Symbol" w:hAnsi="Symbol"/>
          <w:sz w:val="24"/>
          <w:szCs w:val="24"/>
          <w:lang w:val="x-none"/>
        </w:rPr>
        <w:t></w:t>
      </w:r>
      <w:r w:rsidRPr="00F53732">
        <w:rPr>
          <w:sz w:val="24"/>
          <w:szCs w:val="24"/>
        </w:rPr>
        <w:t> </w:t>
      </w:r>
      <w:r w:rsidRPr="00F53732">
        <w:rPr>
          <w:rFonts w:ascii="BellGothic BT" w:hAnsi="BellGothic BT"/>
          <w:b/>
          <w:bCs/>
          <w:sz w:val="24"/>
          <w:szCs w:val="24"/>
          <w14:ligatures w14:val="none"/>
        </w:rPr>
        <w:t xml:space="preserve">Light Bulbs </w:t>
      </w:r>
      <w:r w:rsidRPr="00F53732">
        <w:rPr>
          <w:rFonts w:ascii="Symbol" w:hAnsi="Symbol"/>
          <w:sz w:val="24"/>
          <w:szCs w:val="24"/>
          <w:lang w:val="x-none"/>
        </w:rPr>
        <w:t></w:t>
      </w:r>
      <w:r w:rsidRPr="00F53732">
        <w:rPr>
          <w:sz w:val="24"/>
          <w:szCs w:val="24"/>
        </w:rPr>
        <w:t> </w:t>
      </w:r>
      <w:r w:rsidRPr="00F53732">
        <w:rPr>
          <w:rFonts w:ascii="BellGothic BT" w:hAnsi="BellGothic BT"/>
          <w:b/>
          <w:bCs/>
          <w:sz w:val="24"/>
          <w:szCs w:val="24"/>
          <w14:ligatures w14:val="none"/>
        </w:rPr>
        <w:t xml:space="preserve">Lamps – Maintenance Recycles </w:t>
      </w:r>
    </w:p>
    <w:p w:rsidR="00F53732" w:rsidRDefault="00E301CD" w:rsidP="00F53732">
      <w:pPr>
        <w:spacing w:after="100"/>
        <w:rPr>
          <w:rFonts w:ascii="BellGothic BT" w:hAnsi="BellGothic BT"/>
          <w:b/>
          <w:bCs/>
          <w14:ligatures w14:val="none"/>
        </w:rPr>
      </w:pPr>
      <w:r>
        <w:rPr>
          <w:rFonts w:ascii="BellGothic BT" w:hAnsi="BellGothic BT"/>
          <w:b/>
          <w:bCs/>
          <w14:ligatures w14:val="none"/>
        </w:rPr>
        <w:t> </w:t>
      </w:r>
    </w:p>
    <w:p w:rsidR="000413DB" w:rsidRPr="00F53732" w:rsidRDefault="00F53732" w:rsidP="00F53732">
      <w:pPr>
        <w:spacing w:after="100"/>
        <w:rPr>
          <w:rFonts w:ascii="BellGothic BT" w:hAnsi="BellGothic BT"/>
          <w:b/>
          <w:bCs/>
          <w:sz w:val="25"/>
          <w:szCs w:val="25"/>
          <w14:ligatures w14:val="none"/>
        </w:rPr>
      </w:pPr>
      <w:r w:rsidRPr="00F53732">
        <w:rPr>
          <w:rFonts w:ascii="BellGothic BT" w:hAnsi="BellGothic BT"/>
          <w:b/>
          <w:bCs/>
          <w:color w:val="0000FF"/>
          <w:sz w:val="25"/>
          <w:szCs w:val="25"/>
          <w:highlight w:val="yellow"/>
          <w:u w:val="single"/>
          <w14:ligatures w14:val="none"/>
        </w:rPr>
        <w:t>CONFIDENTIAL ITEMS MUST CO</w:t>
      </w:r>
      <w:r>
        <w:rPr>
          <w:rFonts w:ascii="BellGothic BT" w:hAnsi="BellGothic BT"/>
          <w:b/>
          <w:bCs/>
          <w:color w:val="0000FF"/>
          <w:sz w:val="25"/>
          <w:szCs w:val="25"/>
          <w:highlight w:val="yellow"/>
          <w:u w:val="single"/>
          <w14:ligatures w14:val="none"/>
        </w:rPr>
        <w:t>NTIN</w:t>
      </w:r>
      <w:r w:rsidRPr="00F53732">
        <w:rPr>
          <w:rFonts w:ascii="BellGothic BT" w:hAnsi="BellGothic BT"/>
          <w:b/>
          <w:bCs/>
          <w:color w:val="0000FF"/>
          <w:sz w:val="25"/>
          <w:szCs w:val="25"/>
          <w:highlight w:val="yellow"/>
          <w:u w:val="single"/>
          <w14:ligatures w14:val="none"/>
        </w:rPr>
        <w:t>UE TO GO IN SHRED CONTAINERS:</w:t>
      </w:r>
    </w:p>
    <w:p w:rsidR="00F53732" w:rsidRPr="00F53732" w:rsidRDefault="00F53732" w:rsidP="00F53732">
      <w:pPr>
        <w:widowControl w:val="0"/>
        <w:rPr>
          <w:rFonts w:ascii="BellGothic BT" w:hAnsi="BellGothic BT"/>
          <w:b/>
          <w:bCs/>
          <w:color w:val="auto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auto"/>
          <w:sz w:val="24"/>
          <w:szCs w:val="24"/>
          <w14:ligatures w14:val="none"/>
        </w:rPr>
        <w:t>SMMC has a contracted service that empties the containers weekly.</w:t>
      </w:r>
    </w:p>
    <w:p w:rsidR="00F53732" w:rsidRPr="00F53732" w:rsidRDefault="00F53732" w:rsidP="00F53732">
      <w:pPr>
        <w:widowControl w:val="0"/>
        <w:rPr>
          <w:rFonts w:ascii="BellGothic BT" w:hAnsi="BellGothic BT"/>
          <w:b/>
          <w:bCs/>
          <w:color w:val="FF0000"/>
          <w:sz w:val="26"/>
          <w:szCs w:val="26"/>
          <w14:ligatures w14:val="none"/>
        </w:rPr>
      </w:pPr>
    </w:p>
    <w:p w:rsidR="00F53732" w:rsidRPr="00F53732" w:rsidRDefault="00394D43" w:rsidP="00F53732">
      <w:pPr>
        <w:widowControl w:val="0"/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>
        <w:rPr>
          <w:rFonts w:ascii="BellGothic BT" w:hAnsi="BellGothic BT"/>
          <w:b/>
          <w:bCs/>
          <w:noProof/>
          <w:color w:val="FF000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71120</wp:posOffset>
                </wp:positionV>
                <wp:extent cx="2114550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43" w:rsidRDefault="00381A29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76256BE" wp14:editId="78C50688">
                                  <wp:extent cx="1897031" cy="723900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0974" cy="729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5pt;margin-top:5.6pt;width:166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" fillcolor="white [3201]" stroked="f" strokeweight=".5pt">
                <v:textbox>
                  <w:txbxContent>
                    <w:p w:rsidR="00394D43" w:rsidRDefault="00381A29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676256BE" wp14:editId="78C50688">
                            <wp:extent cx="1897031" cy="723900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0974" cy="729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732"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Items That Can NOT Be Recycled:</w:t>
      </w:r>
    </w:p>
    <w:p w:rsidR="00F53732" w:rsidRPr="00F53732" w:rsidRDefault="00F53732" w:rsidP="00F53732">
      <w:pPr>
        <w:pStyle w:val="ListParagraph"/>
        <w:widowControl w:val="0"/>
        <w:numPr>
          <w:ilvl w:val="0"/>
          <w:numId w:val="1"/>
        </w:numPr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Fast Food Cups</w:t>
      </w:r>
    </w:p>
    <w:p w:rsidR="00F53732" w:rsidRPr="00F53732" w:rsidRDefault="00F53732" w:rsidP="00F53732">
      <w:pPr>
        <w:pStyle w:val="ListParagraph"/>
        <w:widowControl w:val="0"/>
        <w:numPr>
          <w:ilvl w:val="0"/>
          <w:numId w:val="1"/>
        </w:numPr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Plastic Silverware</w:t>
      </w:r>
    </w:p>
    <w:p w:rsidR="00F53732" w:rsidRPr="00F53732" w:rsidRDefault="00F53732" w:rsidP="00F53732">
      <w:pPr>
        <w:pStyle w:val="ListParagraph"/>
        <w:widowControl w:val="0"/>
        <w:numPr>
          <w:ilvl w:val="0"/>
          <w:numId w:val="1"/>
        </w:numPr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Candy Wrappers</w:t>
      </w:r>
    </w:p>
    <w:p w:rsidR="00F53732" w:rsidRPr="00F53732" w:rsidRDefault="00F53732" w:rsidP="00607FF2">
      <w:pPr>
        <w:pStyle w:val="ListParagraph"/>
        <w:widowControl w:val="0"/>
        <w:numPr>
          <w:ilvl w:val="0"/>
          <w:numId w:val="1"/>
        </w:numPr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Used Kleenex, Napkins</w:t>
      </w:r>
    </w:p>
    <w:p w:rsidR="00F53732" w:rsidRPr="00F53732" w:rsidRDefault="00F53732" w:rsidP="00607FF2">
      <w:pPr>
        <w:pStyle w:val="ListParagraph"/>
        <w:widowControl w:val="0"/>
        <w:numPr>
          <w:ilvl w:val="0"/>
          <w:numId w:val="1"/>
        </w:numPr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</w:pPr>
      <w:r w:rsidRPr="00F53732">
        <w:rPr>
          <w:rFonts w:ascii="BellGothic BT" w:hAnsi="BellGothic BT"/>
          <w:b/>
          <w:bCs/>
          <w:color w:val="FF0000"/>
          <w:sz w:val="24"/>
          <w:szCs w:val="24"/>
          <w14:ligatures w14:val="none"/>
        </w:rPr>
        <w:t>Food Containers</w:t>
      </w:r>
    </w:p>
    <w:sectPr w:rsidR="00F53732" w:rsidRPr="00F5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26FBD"/>
    <w:multiLevelType w:val="hybridMultilevel"/>
    <w:tmpl w:val="CB5893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CD"/>
    <w:rsid w:val="000413DB"/>
    <w:rsid w:val="000543D1"/>
    <w:rsid w:val="00171833"/>
    <w:rsid w:val="00381A29"/>
    <w:rsid w:val="00394D43"/>
    <w:rsid w:val="00E301CD"/>
    <w:rsid w:val="00F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9F517-A40E-4542-8A07-7374403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Steven J.</dc:creator>
  <cp:keywords/>
  <dc:description/>
  <cp:lastModifiedBy>Bernett, Carrie A.</cp:lastModifiedBy>
  <cp:revision>2</cp:revision>
  <dcterms:created xsi:type="dcterms:W3CDTF">2017-06-08T20:49:00Z</dcterms:created>
  <dcterms:modified xsi:type="dcterms:W3CDTF">2017-06-08T20:49:00Z</dcterms:modified>
</cp:coreProperties>
</file>